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40" w:right="0" w:hanging="40"/>
        <w:jc w:val="center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p>
      <w:pPr>
        <w:pStyle w:val="Default"/>
        <w:bidi w:val="0"/>
        <w:ind w:left="120" w:right="0" w:hanging="12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u w:color="000098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98"/>
          <w:rtl w:val="0"/>
          <w:lang w:val="en-US"/>
        </w:rPr>
        <w:t xml:space="preserve">The 21st Annual General Meeting of Community First Health Co-op </w:t>
      </w:r>
      <w:r>
        <w:rPr>
          <w:rFonts w:ascii="Times New Roman" w:hAnsi="Times New Roman"/>
          <w:b w:val="1"/>
          <w:bCs w:val="1"/>
          <w:sz w:val="24"/>
          <w:szCs w:val="24"/>
          <w:u w:color="000098"/>
          <w:rtl w:val="0"/>
          <w:lang w:val="en-US"/>
        </w:rPr>
        <w:t>was held</w:t>
      </w:r>
    </w:p>
    <w:p>
      <w:pPr>
        <w:pStyle w:val="Default"/>
        <w:bidi w:val="0"/>
        <w:ind w:left="80" w:right="740" w:hanging="8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98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98"/>
          <w:rtl w:val="0"/>
          <w:lang w:val="en-US"/>
        </w:rPr>
        <w:t xml:space="preserve">Tuesday, June 6, 2023, in person at 518 Lake </w:t>
      </w:r>
      <w:r>
        <w:rPr>
          <w:rFonts w:ascii="Times New Roman" w:hAnsi="Times New Roman"/>
          <w:b w:val="1"/>
          <w:bCs w:val="1"/>
          <w:sz w:val="24"/>
          <w:szCs w:val="24"/>
          <w:u w:color="000098"/>
          <w:rtl w:val="0"/>
          <w:lang w:val="en-US"/>
        </w:rPr>
        <w:t>St. and by Zoom</w:t>
      </w:r>
    </w:p>
    <w:p>
      <w:pPr>
        <w:pStyle w:val="Default"/>
        <w:bidi w:val="0"/>
        <w:ind w:left="80" w:right="740" w:hanging="80"/>
        <w:jc w:val="center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</w:p>
    <w:p>
      <w:pPr>
        <w:pStyle w:val="Default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98"/>
          <w:rtl w:val="0"/>
        </w:rPr>
      </w:pP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Registration started at 6:45 pm.</w:t>
      </w:r>
    </w:p>
    <w:p>
      <w:pPr>
        <w:pStyle w:val="Default"/>
        <w:bidi w:val="0"/>
        <w:spacing w:after="16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The AGM began at 7:00 pm.</w:t>
      </w:r>
      <w:r>
        <w:rPr>
          <w:rFonts w:ascii="Times New Roman" w:hAnsi="Times New Roman" w:hint="default"/>
          <w:sz w:val="24"/>
          <w:szCs w:val="24"/>
          <w:u w:color="000098"/>
          <w:rtl w:val="0"/>
        </w:rPr>
        <w:t xml:space="preserve">                                                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/>
          <w:sz w:val="22"/>
          <w:szCs w:val="22"/>
          <w:u w:color="000098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Attendance for our AGM Register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 was 15.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Appointment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 of 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Recording Secretary-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 Georgia Argyle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/>
          <w:sz w:val="24"/>
          <w:szCs w:val="24"/>
          <w:u w:color="000098"/>
          <w:rtl w:val="0"/>
        </w:rPr>
        <w:t>Agenda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 adopted as presented.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Minutes of June 22, 2022 AGM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 approved.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New Board of Directors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 elected: Jodi Bergman, Sarah Popoff, Doug Stoddart and Debby Zeeben.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98"/>
          <w:rtl w:val="0"/>
        </w:rPr>
      </w:pP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The </w:t>
      </w:r>
      <w:r>
        <w:rPr>
          <w:rFonts w:ascii="Times New Roman" w:hAnsi="Times New Roman"/>
          <w:sz w:val="24"/>
          <w:szCs w:val="24"/>
          <w:u w:color="000098"/>
          <w:rtl w:val="0"/>
          <w:lang w:val="fr-FR"/>
        </w:rPr>
        <w:t>Chair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 reported that Community First Health Co-op had a successful and productive year in 2023, and we look forward to continuing serving the Nelson area for many more years in the future.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/>
          <w:sz w:val="24"/>
          <w:szCs w:val="24"/>
          <w:u w:color="000098"/>
          <w:rtl w:val="0"/>
          <w:lang w:val="fr-FR"/>
        </w:rPr>
        <w:t>Finance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: Notice to Reader for March 2022 Year End accepted.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The following </w:t>
      </w:r>
      <w:r>
        <w:rPr>
          <w:rFonts w:ascii="Times New Roman" w:hAnsi="Times New Roman"/>
          <w:sz w:val="24"/>
          <w:szCs w:val="24"/>
          <w:u w:color="000098"/>
          <w:rtl w:val="0"/>
          <w:lang w:val="fr-FR"/>
        </w:rPr>
        <w:t xml:space="preserve">special resolution 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was passed 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by members of the Community First Health Co-op at their Annual General Meeting of June 6th, 2023, that pursuant to section 109 of the Cooperative Association Act, the Co-op hereby waives the appointment of an auditor. </w:t>
      </w:r>
      <w:r>
        <w:rPr>
          <w:rFonts w:ascii="Times New Roman" w:hAnsi="Times New Roman" w:hint="default"/>
          <w:sz w:val="24"/>
          <w:szCs w:val="24"/>
          <w:u w:color="000098"/>
          <w:rtl w:val="0"/>
        </w:rPr>
        <w:t> 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Notice to Reader will be prepared. </w:t>
      </w:r>
      <w:r>
        <w:rPr>
          <w:rFonts w:ascii="Times New Roman" w:hAnsi="Times New Roman" w:hint="default"/>
          <w:sz w:val="24"/>
          <w:szCs w:val="24"/>
          <w:u w:color="000098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98"/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Motion to Adjourn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 xml:space="preserve"> at 7:25 pm.</w:t>
      </w: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u w:color="000098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98"/>
          <w:rtl w:val="0"/>
        </w:rPr>
        <w:t>                         </w:t>
      </w: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36"/>
          <w:szCs w:val="36"/>
          <w:u w:color="000098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We acknowledge that we live and work on the unceded traditional territories of the Sinixt, the Syilx, the Secw</w:t>
      </w:r>
      <w:r>
        <w:rPr>
          <w:rFonts w:ascii="Times New Roman" w:hAnsi="Times New Roman" w:hint="default"/>
          <w:sz w:val="24"/>
          <w:szCs w:val="24"/>
          <w:u w:color="000098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pemc and the M</w:t>
      </w:r>
      <w:r>
        <w:rPr>
          <w:rFonts w:ascii="Times New Roman" w:hAnsi="Times New Roman" w:hint="default"/>
          <w:sz w:val="24"/>
          <w:szCs w:val="24"/>
          <w:u w:color="000098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u w:color="000098"/>
          <w:rtl w:val="0"/>
          <w:lang w:val="en-US"/>
        </w:rPr>
        <w:t>tis peoples.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p>
      <w:pPr>
        <w:pStyle w:val="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36"/>
          <w:szCs w:val="36"/>
          <w:u w:color="000098"/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p>
      <w:pPr>
        <w:pStyle w:val="Default"/>
        <w:bidi w:val="0"/>
        <w:ind w:left="0" w:right="0" w:firstLine="0"/>
        <w:jc w:val="both"/>
        <w:rPr>
          <w:rtl w:val="0"/>
        </w:rPr>
      </w:pPr>
      <w:r>
        <w:rPr>
          <w:rFonts w:ascii="Times New Roman" w:hAnsi="Times New Roman" w:hint="default"/>
          <w:sz w:val="36"/>
          <w:szCs w:val="36"/>
          <w:u w:color="000098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